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0"/>
          <w:bCs w:val="0"/>
          <w:u w:val="single"/>
          <w:vertAlign w:val="baseline"/>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0"/>
          <w:bCs w:val="0"/>
          <w:sz w:val="38"/>
          <w:szCs w:val="38"/>
          <w:u w:val="single"/>
          <w:vertAlign w:val="baseline"/>
        </w:rPr>
      </w:pPr>
      <w:r w:rsidDel="00000000" w:rsidR="00000000" w:rsidRPr="00000000">
        <w:rPr>
          <w:rFonts w:ascii="Calibri" w:cs="Calibri" w:eastAsia="Calibri" w:hAnsi="Calibri"/>
          <w:b w:val="1"/>
          <w:bCs w:val="1"/>
          <w:sz w:val="38"/>
          <w:szCs w:val="38"/>
          <w:u w:val="single"/>
          <w:vertAlign w:val="baseline"/>
          <w:rtl w:val="0"/>
        </w:rPr>
        <w:t xml:space="preserve">Drop off and pick up Policy </w:t>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0"/>
          <w:bCs w:val="0"/>
          <w:sz w:val="38"/>
          <w:szCs w:val="38"/>
          <w:u w:val="single"/>
          <w:vertAlign w:val="baseline"/>
        </w:rPr>
      </w:pPr>
      <w:r w:rsidDel="00000000" w:rsidR="00000000" w:rsidRPr="00000000">
        <w:rPr>
          <w:rFonts w:ascii="Calibri" w:cs="Calibri" w:eastAsia="Calibri" w:hAnsi="Calibri"/>
          <w:b w:val="1"/>
          <w:bCs w:val="1"/>
          <w:sz w:val="38"/>
          <w:szCs w:val="38"/>
          <w:u w:val="single"/>
          <w:vertAlign w:val="baseline"/>
          <w:rtl w:val="0"/>
        </w:rPr>
        <w:t xml:space="preserve">and Procedures (main school only)</w:t>
      </w: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0"/>
          <w:bCs w:val="0"/>
          <w:u w:val="single"/>
          <w:vertAlign w:val="baseline"/>
        </w:rPr>
      </w:pPr>
      <w:r w:rsidDel="00000000" w:rsidR="00000000" w:rsidRPr="00000000">
        <w:rPr>
          <w:rtl w:val="0"/>
        </w:rPr>
      </w:r>
    </w:p>
    <w:p w:rsidR="00000000" w:rsidDel="00000000" w:rsidP="00000000" w:rsidRDefault="00000000" w:rsidRPr="00000000" w14:paraId="00000005">
      <w:pPr>
        <w:spacing w:after="5" w:line="250" w:lineRule="auto"/>
        <w:ind w:left="10" w:hanging="20"/>
        <w:jc w:val="both"/>
        <w:rPr>
          <w:rFonts w:ascii="Arial" w:cs="Arial" w:eastAsia="Arial" w:hAnsi="Arial"/>
          <w:sz w:val="22"/>
          <w:szCs w:val="22"/>
        </w:rPr>
      </w:pPr>
      <w:r w:rsidDel="00000000" w:rsidR="00000000" w:rsidRPr="00000000">
        <w:rPr>
          <w:rtl w:val="0"/>
        </w:rPr>
      </w:r>
    </w:p>
    <w:tbl>
      <w:tblPr>
        <w:tblStyle w:val="Table1"/>
        <w:tblW w:w="9006.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1"/>
        <w:gridCol w:w="1701"/>
        <w:gridCol w:w="4111"/>
        <w:gridCol w:w="1933"/>
        <w:tblGridChange w:id="0">
          <w:tblGrid>
            <w:gridCol w:w="1261"/>
            <w:gridCol w:w="1701"/>
            <w:gridCol w:w="4111"/>
            <w:gridCol w:w="1933"/>
          </w:tblGrid>
        </w:tblGridChange>
      </w:tblGrid>
      <w:tr>
        <w:trPr>
          <w:cantSplit w:val="0"/>
          <w:tblHeader w:val="0"/>
        </w:trPr>
        <w:tc>
          <w:tcPr>
            <w:vAlign w:val="center"/>
          </w:tcPr>
          <w:p w:rsidR="00000000" w:rsidDel="00000000" w:rsidP="00000000" w:rsidRDefault="00000000" w:rsidRPr="00000000" w14:paraId="00000006">
            <w:pPr>
              <w:spacing w:after="40" w:before="4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Review date</w:t>
            </w:r>
          </w:p>
        </w:tc>
        <w:tc>
          <w:tcPr>
            <w:vAlign w:val="center"/>
          </w:tcPr>
          <w:p w:rsidR="00000000" w:rsidDel="00000000" w:rsidP="00000000" w:rsidRDefault="00000000" w:rsidRPr="00000000" w14:paraId="00000007">
            <w:pPr>
              <w:spacing w:after="40" w:before="4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Reviewed by</w:t>
            </w:r>
          </w:p>
        </w:tc>
        <w:tc>
          <w:tcPr>
            <w:vAlign w:val="center"/>
          </w:tcPr>
          <w:p w:rsidR="00000000" w:rsidDel="00000000" w:rsidP="00000000" w:rsidRDefault="00000000" w:rsidRPr="00000000" w14:paraId="00000008">
            <w:pPr>
              <w:spacing w:after="40" w:before="4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Amendments</w:t>
            </w:r>
          </w:p>
        </w:tc>
        <w:tc>
          <w:tcPr>
            <w:vAlign w:val="center"/>
          </w:tcPr>
          <w:p w:rsidR="00000000" w:rsidDel="00000000" w:rsidP="00000000" w:rsidRDefault="00000000" w:rsidRPr="00000000" w14:paraId="00000009">
            <w:pPr>
              <w:spacing w:after="40" w:before="4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SGT review of amendments</w:t>
            </w:r>
          </w:p>
        </w:tc>
      </w:tr>
      <w:tr>
        <w:trPr>
          <w:cantSplit w:val="0"/>
          <w:tblHeader w:val="0"/>
        </w:trPr>
        <w:tc>
          <w:tcPr/>
          <w:p w:rsidR="00000000" w:rsidDel="00000000" w:rsidP="00000000" w:rsidRDefault="00000000" w:rsidRPr="00000000" w14:paraId="0000000A">
            <w:pPr>
              <w:spacing w:after="40" w:before="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13/10/25</w:t>
            </w:r>
          </w:p>
        </w:tc>
        <w:tc>
          <w:tcPr/>
          <w:p w:rsidR="00000000" w:rsidDel="00000000" w:rsidP="00000000" w:rsidRDefault="00000000" w:rsidRPr="00000000" w14:paraId="0000000B">
            <w:pPr>
              <w:spacing w:after="40" w:before="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EH</w:t>
            </w:r>
          </w:p>
        </w:tc>
        <w:tc>
          <w:tcPr/>
          <w:p w:rsidR="00000000" w:rsidDel="00000000" w:rsidP="00000000" w:rsidRDefault="00000000" w:rsidRPr="00000000" w14:paraId="0000000C">
            <w:pPr>
              <w:spacing w:after="40" w:before="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Full review</w:t>
            </w:r>
          </w:p>
        </w:tc>
        <w:tc>
          <w:tcPr/>
          <w:p w:rsidR="00000000" w:rsidDel="00000000" w:rsidP="00000000" w:rsidRDefault="00000000" w:rsidRPr="00000000" w14:paraId="0000000D">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E">
            <w:pPr>
              <w:spacing w:after="40" w:before="40" w:lineRule="auto"/>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0F">
            <w:pPr>
              <w:spacing w:after="40" w:before="40" w:lineRule="auto"/>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0">
            <w:pPr>
              <w:spacing w:after="40" w:before="40" w:lineRule="auto"/>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1">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2">
            <w:pPr>
              <w:spacing w:after="40" w:before="40" w:lineRule="auto"/>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3">
            <w:pPr>
              <w:spacing w:after="40" w:before="40" w:lineRule="auto"/>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4">
            <w:pPr>
              <w:spacing w:after="40" w:before="40" w:lineRule="auto"/>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5">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6">
            <w:pPr>
              <w:spacing w:after="40" w:before="40" w:lineRule="auto"/>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7">
            <w:pPr>
              <w:spacing w:after="40" w:before="40" w:lineRule="auto"/>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8">
            <w:pPr>
              <w:spacing w:after="40" w:before="40" w:lineRule="auto"/>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9">
            <w:pPr>
              <w:spacing w:after="40" w:before="40" w:lineRule="auto"/>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A">
      <w:pPr>
        <w:spacing w:after="5" w:line="250" w:lineRule="auto"/>
        <w:ind w:left="10" w:hanging="2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B">
      <w:pPr>
        <w:tabs>
          <w:tab w:val="left" w:leader="none" w:pos="3285"/>
        </w:tabs>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1C">
      <w:pPr>
        <w:numPr>
          <w:ilvl w:val="0"/>
          <w:numId w:val="2"/>
        </w:numPr>
        <w:tabs>
          <w:tab w:val="left" w:leader="none" w:pos="3285"/>
        </w:tabs>
        <w:ind w:left="720" w:hanging="360"/>
        <w:rPr>
          <w:rFonts w:ascii="Calibri" w:cs="Calibri" w:eastAsia="Calibri" w:hAnsi="Calibri"/>
          <w:b w:val="1"/>
          <w:bCs w:val="1"/>
          <w:sz w:val="28"/>
          <w:szCs w:val="28"/>
          <w:u w:val="none"/>
        </w:rPr>
      </w:pPr>
      <w:r w:rsidDel="00000000" w:rsidR="00000000" w:rsidRPr="00000000">
        <w:rPr>
          <w:rFonts w:ascii="Calibri" w:cs="Calibri" w:eastAsia="Calibri" w:hAnsi="Calibri"/>
          <w:b w:val="1"/>
          <w:bCs w:val="1"/>
          <w:sz w:val="28"/>
          <w:szCs w:val="28"/>
          <w:rtl w:val="0"/>
        </w:rPr>
        <w:t xml:space="preserve">Aims</w:t>
      </w:r>
    </w:p>
    <w:p w:rsidR="00000000" w:rsidDel="00000000" w:rsidP="00000000" w:rsidRDefault="00000000" w:rsidRPr="00000000" w14:paraId="0000001D">
      <w:pPr>
        <w:numPr>
          <w:ilvl w:val="1"/>
          <w:numId w:val="2"/>
        </w:numPr>
        <w:tabs>
          <w:tab w:val="left" w:leader="none" w:pos="3285"/>
        </w:tabs>
        <w:ind w:left="1440" w:hanging="360"/>
        <w:rPr>
          <w:rFonts w:ascii="Calibri" w:cs="Calibri" w:eastAsia="Calibri" w:hAnsi="Calibri"/>
          <w:u w:val="none"/>
          <w:vertAlign w:val="baseline"/>
        </w:rPr>
      </w:pPr>
      <w:r w:rsidDel="00000000" w:rsidR="00000000" w:rsidRPr="00000000">
        <w:rPr>
          <w:rFonts w:ascii="Calibri" w:cs="Calibri" w:eastAsia="Calibri" w:hAnsi="Calibri"/>
          <w:vertAlign w:val="baseline"/>
          <w:rtl w:val="0"/>
        </w:rPr>
        <w:t xml:space="preserve">Ensuring that pupils arrive and leave safely is a prime concern for us all at Nant-y-Cwm. We ask everyone to follow our pick-up and drop-off procedures. Please inform your children of these procedures.</w:t>
      </w:r>
    </w:p>
    <w:p w:rsidR="00000000" w:rsidDel="00000000" w:rsidP="00000000" w:rsidRDefault="00000000" w:rsidRPr="00000000" w14:paraId="0000001E">
      <w:pPr>
        <w:tabs>
          <w:tab w:val="left" w:leader="none" w:pos="3285"/>
        </w:tabs>
        <w:ind w:left="720" w:firstLine="0"/>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1F">
      <w:pPr>
        <w:numPr>
          <w:ilvl w:val="0"/>
          <w:numId w:val="2"/>
        </w:numPr>
        <w:tabs>
          <w:tab w:val="left" w:leader="none" w:pos="3285"/>
        </w:tabs>
        <w:ind w:left="720" w:hanging="360"/>
        <w:rPr>
          <w:rFonts w:ascii="Calibri" w:cs="Calibri" w:eastAsia="Calibri" w:hAnsi="Calibri"/>
          <w:b w:val="1"/>
          <w:bCs w:val="1"/>
          <w:u w:val="none"/>
          <w:vertAlign w:val="baseline"/>
        </w:rPr>
      </w:pPr>
      <w:r w:rsidDel="00000000" w:rsidR="00000000" w:rsidRPr="00000000">
        <w:rPr>
          <w:rFonts w:ascii="Calibri" w:cs="Calibri" w:eastAsia="Calibri" w:hAnsi="Calibri"/>
          <w:b w:val="1"/>
          <w:bCs w:val="1"/>
          <w:vertAlign w:val="baseline"/>
          <w:rtl w:val="0"/>
        </w:rPr>
        <w:t xml:space="preserve">Drop Off</w:t>
      </w:r>
      <w:r w:rsidDel="00000000" w:rsidR="00000000" w:rsidRPr="00000000">
        <w:rPr>
          <w:rtl w:val="0"/>
        </w:rPr>
      </w:r>
    </w:p>
    <w:p w:rsidR="00000000" w:rsidDel="00000000" w:rsidP="00000000" w:rsidRDefault="00000000" w:rsidRPr="00000000" w14:paraId="00000020">
      <w:pPr>
        <w:tabs>
          <w:tab w:val="left" w:leader="none" w:pos="3285"/>
        </w:tabs>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member of staff will be on Gate Duty every morning from 8:30am at the front entrance of the school by either the front gate or door. </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The member of staff on Gate Duty’s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role is to ensure that all children that enter the school remain within the school once through the front door. </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children are to enter the main school via the front door before </w:t>
      </w:r>
      <w:r w:rsidDel="00000000" w:rsidR="00000000" w:rsidRPr="00000000">
        <w:rPr>
          <w:rFonts w:ascii="Calibri" w:cs="Calibri" w:eastAsia="Calibri" w:hAnsi="Calibri"/>
          <w:rtl w:val="0"/>
        </w:rPr>
        <w:t xml:space="preserve">proceeding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their classroom. </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Parents should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drop off their child at the </w:t>
      </w:r>
      <w:r w:rsidDel="00000000" w:rsidR="00000000" w:rsidRPr="00000000">
        <w:rPr>
          <w:rFonts w:ascii="Calibri" w:cs="Calibri" w:eastAsia="Calibri" w:hAnsi="Calibri"/>
          <w:rtl w:val="0"/>
        </w:rPr>
        <w:t xml:space="preserve">gate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rather than going into the school with their child. </w:t>
      </w:r>
      <w:r w:rsidDel="00000000" w:rsidR="00000000" w:rsidRPr="00000000">
        <w:rPr>
          <w:rFonts w:ascii="Calibri" w:cs="Calibri" w:eastAsia="Calibri" w:hAnsi="Calibri"/>
          <w:b w:val="0"/>
          <w:bCs w:val="0"/>
          <w:i w:val="0"/>
          <w:iCs w:val="0"/>
          <w:smallCaps w:val="0"/>
          <w:strike w:val="0"/>
          <w:color w:val="000000"/>
          <w:sz w:val="24"/>
          <w:szCs w:val="24"/>
          <w:highlight w:val="yellow"/>
          <w:u w:val="none"/>
          <w:vertAlign w:val="baseline"/>
          <w:rtl w:val="0"/>
        </w:rPr>
        <w:t xml:space="preserve">Children from classes 1-2 can have assistance from their parents if needed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green"/>
          <w:u w:val="none"/>
          <w:vertAlign w:val="baseline"/>
          <w:rtl w:val="0"/>
        </w:rPr>
        <w:t xml:space="preserve">At 9am the front door will be locked, </w:t>
      </w:r>
      <w:r w:rsidDel="00000000" w:rsidR="00000000" w:rsidRPr="00000000">
        <w:rPr>
          <w:rFonts w:ascii="Calibri" w:cs="Calibri" w:eastAsia="Calibri" w:hAnsi="Calibri"/>
          <w:highlight w:val="green"/>
          <w:rtl w:val="0"/>
        </w:rPr>
        <w:t xml:space="preserve">late children should</w:t>
      </w:r>
      <w:r w:rsidDel="00000000" w:rsidR="00000000" w:rsidRPr="00000000">
        <w:rPr>
          <w:rFonts w:ascii="Calibri" w:cs="Calibri" w:eastAsia="Calibri" w:hAnsi="Calibri"/>
          <w:b w:val="0"/>
          <w:bCs w:val="0"/>
          <w:i w:val="0"/>
          <w:iCs w:val="0"/>
          <w:smallCaps w:val="0"/>
          <w:strike w:val="0"/>
          <w:color w:val="000000"/>
          <w:sz w:val="24"/>
          <w:szCs w:val="24"/>
          <w:highlight w:val="green"/>
          <w:u w:val="none"/>
          <w:vertAlign w:val="baseline"/>
          <w:rtl w:val="0"/>
        </w:rPr>
        <w:t xml:space="preserve"> </w:t>
      </w:r>
      <w:r w:rsidDel="00000000" w:rsidR="00000000" w:rsidRPr="00000000">
        <w:rPr>
          <w:rFonts w:ascii="Calibri" w:cs="Calibri" w:eastAsia="Calibri" w:hAnsi="Calibri"/>
          <w:highlight w:val="green"/>
          <w:rtl w:val="0"/>
        </w:rPr>
        <w:t xml:space="preserve">be accompanied by an adult and </w:t>
      </w:r>
      <w:r w:rsidDel="00000000" w:rsidR="00000000" w:rsidRPr="00000000">
        <w:rPr>
          <w:rFonts w:ascii="Calibri" w:cs="Calibri" w:eastAsia="Calibri" w:hAnsi="Calibri"/>
          <w:b w:val="0"/>
          <w:bCs w:val="0"/>
          <w:i w:val="0"/>
          <w:iCs w:val="0"/>
          <w:smallCaps w:val="0"/>
          <w:strike w:val="0"/>
          <w:color w:val="000000"/>
          <w:sz w:val="24"/>
          <w:szCs w:val="24"/>
          <w:highlight w:val="green"/>
          <w:u w:val="none"/>
          <w:vertAlign w:val="baseline"/>
          <w:rtl w:val="0"/>
        </w:rPr>
        <w:t xml:space="preserve">ring the </w:t>
      </w:r>
      <w:r w:rsidDel="00000000" w:rsidR="00000000" w:rsidRPr="00000000">
        <w:rPr>
          <w:rFonts w:ascii="Calibri" w:cs="Calibri" w:eastAsia="Calibri" w:hAnsi="Calibri"/>
          <w:highlight w:val="green"/>
          <w:rtl w:val="0"/>
        </w:rPr>
        <w:t xml:space="preserve">doorbell</w:t>
      </w:r>
      <w:r w:rsidDel="00000000" w:rsidR="00000000" w:rsidRPr="00000000">
        <w:rPr>
          <w:rFonts w:ascii="Calibri" w:cs="Calibri" w:eastAsia="Calibri" w:hAnsi="Calibri"/>
          <w:b w:val="0"/>
          <w:bCs w:val="0"/>
          <w:i w:val="0"/>
          <w:iCs w:val="0"/>
          <w:smallCaps w:val="0"/>
          <w:strike w:val="0"/>
          <w:color w:val="000000"/>
          <w:sz w:val="24"/>
          <w:szCs w:val="24"/>
          <w:highlight w:val="green"/>
          <w:u w:val="none"/>
          <w:vertAlign w:val="baseline"/>
          <w:rtl w:val="0"/>
        </w:rPr>
        <w:t xml:space="preserve"> and </w:t>
      </w:r>
      <w:r w:rsidDel="00000000" w:rsidR="00000000" w:rsidRPr="00000000">
        <w:rPr>
          <w:rFonts w:ascii="Calibri" w:cs="Calibri" w:eastAsia="Calibri" w:hAnsi="Calibri"/>
          <w:highlight w:val="green"/>
          <w:rtl w:val="0"/>
        </w:rPr>
        <w:t xml:space="preserve">hand over</w:t>
      </w:r>
      <w:r w:rsidDel="00000000" w:rsidR="00000000" w:rsidRPr="00000000">
        <w:rPr>
          <w:rFonts w:ascii="Calibri" w:cs="Calibri" w:eastAsia="Calibri" w:hAnsi="Calibri"/>
          <w:highlight w:val="green"/>
          <w:rtl w:val="0"/>
        </w:rPr>
        <w:t xml:space="preserve"> to office staff</w:t>
      </w:r>
      <w:r w:rsidDel="00000000" w:rsidR="00000000" w:rsidRPr="00000000">
        <w:rPr>
          <w:rFonts w:ascii="Calibri" w:cs="Calibri" w:eastAsia="Calibri" w:hAnsi="Calibri"/>
          <w:b w:val="0"/>
          <w:bCs w:val="0"/>
          <w:i w:val="0"/>
          <w:iCs w:val="0"/>
          <w:smallCaps w:val="0"/>
          <w:strike w:val="0"/>
          <w:color w:val="000000"/>
          <w:sz w:val="24"/>
          <w:szCs w:val="24"/>
          <w:highlight w:val="green"/>
          <w:u w:val="none"/>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44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7">
      <w:pPr>
        <w:tabs>
          <w:tab w:val="left" w:leader="none" w:pos="3285"/>
        </w:tabs>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28">
      <w:pPr>
        <w:numPr>
          <w:ilvl w:val="0"/>
          <w:numId w:val="1"/>
        </w:numPr>
        <w:tabs>
          <w:tab w:val="left" w:leader="none" w:pos="3285"/>
        </w:tabs>
        <w:ind w:left="720" w:hanging="360"/>
        <w:rPr>
          <w:rFonts w:ascii="Calibri" w:cs="Calibri" w:eastAsia="Calibri" w:hAnsi="Calibri"/>
          <w:b w:val="1"/>
          <w:bCs w:val="1"/>
          <w:u w:val="none"/>
          <w:vertAlign w:val="baseline"/>
        </w:rPr>
      </w:pPr>
      <w:r w:rsidDel="00000000" w:rsidR="00000000" w:rsidRPr="00000000">
        <w:rPr>
          <w:rFonts w:ascii="Calibri" w:cs="Calibri" w:eastAsia="Calibri" w:hAnsi="Calibri"/>
          <w:b w:val="1"/>
          <w:bCs w:val="1"/>
          <w:vertAlign w:val="baseline"/>
          <w:rtl w:val="0"/>
        </w:rPr>
        <w:t xml:space="preserve">Pick Up</w:t>
      </w:r>
      <w:r w:rsidDel="00000000" w:rsidR="00000000" w:rsidRPr="00000000">
        <w:rPr>
          <w:rtl w:val="0"/>
        </w:rPr>
      </w:r>
    </w:p>
    <w:p w:rsidR="00000000" w:rsidDel="00000000" w:rsidP="00000000" w:rsidRDefault="00000000" w:rsidRPr="00000000" w14:paraId="00000029">
      <w:pPr>
        <w:numPr>
          <w:ilvl w:val="1"/>
          <w:numId w:val="1"/>
        </w:numPr>
        <w:tabs>
          <w:tab w:val="left" w:leader="none" w:pos="709"/>
        </w:tabs>
        <w:ind w:left="1440" w:hanging="360"/>
        <w:rPr>
          <w:rFonts w:ascii="Calibri" w:cs="Calibri" w:eastAsia="Calibri" w:hAnsi="Calibri"/>
          <w:vertAlign w:val="baseline"/>
        </w:rPr>
      </w:pPr>
      <w:r w:rsidDel="00000000" w:rsidR="00000000" w:rsidRPr="00000000">
        <w:rPr>
          <w:rFonts w:ascii="Calibri" w:cs="Calibri" w:eastAsia="Calibri" w:hAnsi="Calibri"/>
          <w:rtl w:val="0"/>
        </w:rPr>
        <w:t xml:space="preserve">For 1:10pm pickup, a member of staff should bring children out to the gate and release the child to parent/guardian or approved liftshare. </w:t>
      </w:r>
    </w:p>
    <w:p w:rsidR="00000000" w:rsidDel="00000000" w:rsidP="00000000" w:rsidRDefault="00000000" w:rsidRPr="00000000" w14:paraId="0000002A">
      <w:pPr>
        <w:numPr>
          <w:ilvl w:val="1"/>
          <w:numId w:val="1"/>
        </w:numPr>
        <w:tabs>
          <w:tab w:val="left" w:leader="none" w:pos="709"/>
        </w:tabs>
        <w:ind w:left="1440" w:hanging="360"/>
        <w:rPr>
          <w:rFonts w:ascii="Calibri" w:cs="Calibri" w:eastAsia="Calibri" w:hAnsi="Calibri"/>
          <w:vertAlign w:val="baseline"/>
        </w:rPr>
      </w:pPr>
      <w:r w:rsidDel="00000000" w:rsidR="00000000" w:rsidRPr="00000000">
        <w:rPr>
          <w:rFonts w:ascii="Calibri" w:cs="Calibri" w:eastAsia="Calibri" w:hAnsi="Calibri"/>
          <w:rtl w:val="0"/>
        </w:rPr>
        <w:t xml:space="preserve">For 3:30pm pickup, all staff responsible for their group should bring children down to the gate for 3:30pm and release to parent/guardian/approved liftshare.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Parents/guardians should wait by the gate and receive their child from the relevant member of staff.</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Parents requested to return promptly to their cars once they have picked up their child/ren.</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yellow"/>
          <w:u w:val="none"/>
          <w:vertAlign w:val="baseline"/>
          <w:rtl w:val="0"/>
        </w:rPr>
        <w:t xml:space="preserve">At 3:45pm the bell will</w:t>
      </w:r>
      <w:r w:rsidDel="00000000" w:rsidR="00000000" w:rsidRPr="00000000">
        <w:rPr>
          <w:rFonts w:ascii="Calibri" w:cs="Calibri" w:eastAsia="Calibri" w:hAnsi="Calibri"/>
          <w:highlight w:val="yellow"/>
          <w:rtl w:val="0"/>
        </w:rPr>
        <w:t xml:space="preserve"> ring </w:t>
      </w:r>
      <w:r w:rsidDel="00000000" w:rsidR="00000000" w:rsidRPr="00000000">
        <w:rPr>
          <w:rFonts w:ascii="Calibri" w:cs="Calibri" w:eastAsia="Calibri" w:hAnsi="Calibri"/>
          <w:b w:val="0"/>
          <w:bCs w:val="0"/>
          <w:i w:val="0"/>
          <w:iCs w:val="0"/>
          <w:smallCaps w:val="0"/>
          <w:strike w:val="0"/>
          <w:color w:val="000000"/>
          <w:sz w:val="24"/>
          <w:szCs w:val="24"/>
          <w:highlight w:val="yellow"/>
          <w:u w:val="none"/>
          <w:vertAlign w:val="baseline"/>
          <w:rtl w:val="0"/>
        </w:rPr>
        <w:t xml:space="preserve">for the school and grounds to be closed for the day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440" w:right="0" w:hanging="360"/>
        <w:jc w:val="left"/>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This marks the end of ‘duty’ for all staff except those on Gate Duty.</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440" w:right="0" w:firstLine="0"/>
        <w:jc w:val="left"/>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30">
      <w:pPr>
        <w:numPr>
          <w:ilvl w:val="0"/>
          <w:numId w:val="1"/>
        </w:numPr>
        <w:tabs>
          <w:tab w:val="left" w:leader="none" w:pos="3285"/>
        </w:tabs>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Gate Duty after 3:45pm</w:t>
      </w:r>
      <w:r w:rsidDel="00000000" w:rsidR="00000000" w:rsidRPr="00000000">
        <w:rPr>
          <w:rtl w:val="0"/>
        </w:rPr>
      </w:r>
    </w:p>
    <w:p w:rsidR="00000000" w:rsidDel="00000000" w:rsidP="00000000" w:rsidRDefault="00000000" w:rsidRPr="00000000" w14:paraId="00000031">
      <w:pPr>
        <w:numPr>
          <w:ilvl w:val="1"/>
          <w:numId w:val="1"/>
        </w:numPr>
        <w:shd w:fill="ffffff" w:val="clear"/>
        <w:ind w:left="144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At 3:45pm, children not yet collected will be taken by the Gate Duty Teachers who will wait in the school office and contact the child’s parents. </w:t>
      </w:r>
    </w:p>
    <w:p w:rsidR="00000000" w:rsidDel="00000000" w:rsidP="00000000" w:rsidRDefault="00000000" w:rsidRPr="00000000" w14:paraId="00000032">
      <w:pPr>
        <w:numPr>
          <w:ilvl w:val="1"/>
          <w:numId w:val="1"/>
        </w:numPr>
        <w:shd w:fill="ffffff" w:val="clear"/>
        <w:ind w:left="144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If there is another member of staff available in the office, only one Gate Duty Teacher needs to remain in the office. A minimum of two members of staff should remain with the children until collected.</w:t>
      </w:r>
    </w:p>
    <w:p w:rsidR="00000000" w:rsidDel="00000000" w:rsidP="00000000" w:rsidRDefault="00000000" w:rsidRPr="00000000" w14:paraId="00000033">
      <w:pPr>
        <w:numPr>
          <w:ilvl w:val="1"/>
          <w:numId w:val="1"/>
        </w:numPr>
        <w:shd w:fill="ffffff" w:val="clear"/>
        <w:ind w:left="144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If Gate Duty Teachers or office staff cannot get in touch with parent/guardian, other designated liftshares can be contacted for clarity on who should be collecting.</w:t>
      </w:r>
    </w:p>
    <w:p w:rsidR="00000000" w:rsidDel="00000000" w:rsidP="00000000" w:rsidRDefault="00000000" w:rsidRPr="00000000" w14:paraId="00000034">
      <w:pPr>
        <w:numPr>
          <w:ilvl w:val="1"/>
          <w:numId w:val="1"/>
        </w:numPr>
        <w:shd w:fill="ffffff" w:val="clear"/>
        <w:ind w:left="1440" w:hanging="360"/>
        <w:rPr>
          <w:rFonts w:ascii="Calibri" w:cs="Calibri" w:eastAsia="Calibri" w:hAnsi="Calibri"/>
        </w:rPr>
      </w:pPr>
      <w:r w:rsidDel="00000000" w:rsidR="00000000" w:rsidRPr="00000000">
        <w:rPr>
          <w:rFonts w:ascii="Calibri" w:cs="Calibri" w:eastAsia="Calibri" w:hAnsi="Calibri"/>
          <w:rtl w:val="0"/>
        </w:rPr>
        <w:t xml:space="preserve">If a child remains uncollected at 4:15pm, Gate Duty Teachers or office staff should inform DSL/Deputy. The DSL/Deputy will advise. </w:t>
      </w:r>
    </w:p>
    <w:p w:rsidR="00000000" w:rsidDel="00000000" w:rsidP="00000000" w:rsidRDefault="00000000" w:rsidRPr="00000000" w14:paraId="00000035">
      <w:pPr>
        <w:numPr>
          <w:ilvl w:val="1"/>
          <w:numId w:val="1"/>
        </w:numPr>
        <w:shd w:fill="ffffff" w:val="clear"/>
        <w:ind w:left="1440" w:hanging="360"/>
        <w:rPr>
          <w:rFonts w:ascii="Calibri" w:cs="Calibri" w:eastAsia="Calibri" w:hAnsi="Calibri"/>
        </w:rPr>
      </w:pPr>
      <w:r w:rsidDel="00000000" w:rsidR="00000000" w:rsidRPr="00000000">
        <w:rPr>
          <w:rFonts w:ascii="Calibri" w:cs="Calibri" w:eastAsia="Calibri" w:hAnsi="Calibri"/>
          <w:rtl w:val="0"/>
        </w:rPr>
        <w:t xml:space="preserve">If there is no contact from parent/guardian by 4:30pm, DSL, deputy or Gate Duty Teacher contact the Childcare Assessment Team (CCAT - 01437 776444). If the DSL/Deputy are unavailable, the GDT should contact CCAT.</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44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Wet Weather</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the weather is wet, the children will </w:t>
      </w:r>
      <w:r w:rsidDel="00000000" w:rsidR="00000000" w:rsidRPr="00000000">
        <w:rPr>
          <w:rFonts w:ascii="Calibri" w:cs="Calibri" w:eastAsia="Calibri" w:hAnsi="Calibri"/>
          <w:rtl w:val="0"/>
        </w:rPr>
        <w:t xml:space="preserve">wait inside and a teacher will call them one by one once their parent/guardian/liftshare has arrived. </w:t>
      </w:r>
      <w:r w:rsidDel="00000000" w:rsidR="00000000" w:rsidRPr="00000000">
        <w:rPr>
          <w:rtl w:val="0"/>
        </w:rPr>
      </w:r>
    </w:p>
    <w:p w:rsidR="00000000" w:rsidDel="00000000" w:rsidP="00000000" w:rsidRDefault="00000000" w:rsidRPr="00000000" w14:paraId="00000039">
      <w:pPr>
        <w:numPr>
          <w:ilvl w:val="1"/>
          <w:numId w:val="1"/>
        </w:numPr>
        <w:tabs>
          <w:tab w:val="left" w:leader="none" w:pos="3285"/>
        </w:tabs>
        <w:ind w:left="1440" w:hanging="360"/>
        <w:rPr>
          <w:rFonts w:ascii="Calibri" w:cs="Calibri" w:eastAsia="Calibri" w:hAnsi="Calibri"/>
          <w:u w:val="none"/>
          <w:vertAlign w:val="baseline"/>
        </w:rPr>
      </w:pPr>
      <w:r w:rsidDel="00000000" w:rsidR="00000000" w:rsidRPr="00000000">
        <w:rPr>
          <w:rFonts w:ascii="Calibri" w:cs="Calibri" w:eastAsia="Calibri" w:hAnsi="Calibri"/>
          <w:rtl w:val="0"/>
        </w:rPr>
        <w:t xml:space="preserve">Staff members should ensure each child is released to the appropriate adult and leaves the school site before returning inside</w:t>
      </w:r>
      <w:r w:rsidDel="00000000" w:rsidR="00000000" w:rsidRPr="00000000">
        <w:rPr>
          <w:rFonts w:ascii="Calibri" w:cs="Calibri" w:eastAsia="Calibri" w:hAnsi="Calibri"/>
          <w:vertAlign w:val="baseline"/>
          <w:rtl w:val="0"/>
        </w:rPr>
        <w:t xml:space="preserve">.</w:t>
      </w:r>
    </w:p>
    <w:p w:rsidR="00000000" w:rsidDel="00000000" w:rsidP="00000000" w:rsidRDefault="00000000" w:rsidRPr="00000000" w14:paraId="0000003A">
      <w:pPr>
        <w:numPr>
          <w:ilvl w:val="1"/>
          <w:numId w:val="1"/>
        </w:numPr>
        <w:tabs>
          <w:tab w:val="left" w:leader="none" w:pos="3285"/>
        </w:tabs>
        <w:ind w:left="1440" w:hanging="360"/>
        <w:rPr>
          <w:rFonts w:ascii="Calibri" w:cs="Calibri" w:eastAsia="Calibri" w:hAnsi="Calibri"/>
          <w:highlight w:val="green"/>
          <w:vertAlign w:val="baseline"/>
        </w:rPr>
      </w:pPr>
      <w:r w:rsidDel="00000000" w:rsidR="00000000" w:rsidRPr="00000000">
        <w:rPr>
          <w:rFonts w:ascii="Calibri" w:cs="Calibri" w:eastAsia="Calibri" w:hAnsi="Calibri"/>
          <w:highlight w:val="green"/>
          <w:vertAlign w:val="baseline"/>
          <w:rtl w:val="0"/>
        </w:rPr>
        <w:t xml:space="preserve">In exceptional circumstances parents may notify a teacher or the office of an alternative responsible adult, before the end of the day. Adults collecting children are responsible for the children from when the child is signed off the register. All children must be collected by 15:45, at which time school’s responsibility ends and the emergency procedure is in operation. Children aged 12 and over may be allowed to leave the school without an adult picking them up, if the class teacher has been consulted and agreed.</w:t>
      </w:r>
    </w:p>
    <w:p w:rsidR="00000000" w:rsidDel="00000000" w:rsidP="00000000" w:rsidRDefault="00000000" w:rsidRPr="00000000" w14:paraId="0000003B">
      <w:pPr>
        <w:tabs>
          <w:tab w:val="left" w:leader="none" w:pos="3285"/>
        </w:tabs>
        <w:ind w:left="720" w:firstLine="0"/>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3C">
      <w:pPr>
        <w:tabs>
          <w:tab w:val="left" w:leader="none" w:pos="3285"/>
        </w:tabs>
        <w:ind w:left="0" w:firstLine="0"/>
        <w:rPr>
          <w:rFonts w:ascii="Baar Sophia" w:cs="Baar Sophia" w:eastAsia="Baar Sophia" w:hAnsi="Baar Sophia"/>
          <w:b w:val="0"/>
          <w:bCs w:val="0"/>
          <w:sz w:val="36"/>
          <w:szCs w:val="36"/>
          <w:u w:val="single"/>
          <w:vertAlign w:val="baseline"/>
        </w:rPr>
      </w:pPr>
      <w:r w:rsidDel="00000000" w:rsidR="00000000" w:rsidRPr="00000000">
        <w:rPr>
          <w:rtl w:val="0"/>
        </w:rPr>
      </w:r>
    </w:p>
    <w:sectPr>
      <w:headerReference r:id="rId6" w:type="default"/>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 w:name="Courier New"/>
  <w:font w:name="Baar Sophia"/>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-628648</wp:posOffset>
          </wp:positionH>
          <wp:positionV relativeFrom="paragraph">
            <wp:posOffset>7620</wp:posOffset>
          </wp:positionV>
          <wp:extent cx="3035300" cy="902335"/>
          <wp:effectExtent b="0" l="0" r="0" t="0"/>
          <wp:wrapTopAndBottom distB="0" dist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35300" cy="9023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rFonts w:ascii="Noto Sans Symbols" w:cs="Noto Sans Symbols" w:eastAsia="Noto Sans Symbols" w:hAnsi="Noto Sans Symbols"/>
        <w:vertAlign w:val="baseline"/>
      </w:rPr>
    </w:lvl>
    <w:lvl w:ilvl="1">
      <w:start w:val="1"/>
      <w:numFmt w:val="decimal"/>
      <w:lvlText w:val="%1.%2."/>
      <w:lvlJc w:val="right"/>
      <w:pPr>
        <w:ind w:left="1440" w:hanging="360"/>
      </w:pPr>
      <w:rPr>
        <w:rFonts w:ascii="Courier New" w:cs="Courier New" w:eastAsia="Courier New" w:hAnsi="Courier New"/>
        <w:vertAlign w:val="baseline"/>
      </w:rPr>
    </w:lvl>
    <w:lvl w:ilvl="2">
      <w:start w:val="1"/>
      <w:numFmt w:val="decimal"/>
      <w:lvlText w:val="%1.%2.%3."/>
      <w:lvlJc w:val="right"/>
      <w:pPr>
        <w:ind w:left="2160" w:hanging="360"/>
      </w:pPr>
      <w:rPr>
        <w:rFonts w:ascii="Noto Sans Symbols" w:cs="Noto Sans Symbols" w:eastAsia="Noto Sans Symbols" w:hAnsi="Noto Sans Symbols"/>
        <w:vertAlign w:val="baseline"/>
      </w:rPr>
    </w:lvl>
    <w:lvl w:ilvl="3">
      <w:start w:val="1"/>
      <w:numFmt w:val="decimal"/>
      <w:lvlText w:val="%1.%2.%3.%4."/>
      <w:lvlJc w:val="right"/>
      <w:pPr>
        <w:ind w:left="2880" w:hanging="360"/>
      </w:pPr>
      <w:rPr>
        <w:rFonts w:ascii="Noto Sans Symbols" w:cs="Noto Sans Symbols" w:eastAsia="Noto Sans Symbols" w:hAnsi="Noto Sans Symbols"/>
        <w:vertAlign w:val="baseline"/>
      </w:rPr>
    </w:lvl>
    <w:lvl w:ilvl="4">
      <w:start w:val="1"/>
      <w:numFmt w:val="decimal"/>
      <w:lvlText w:val="%1.%2.%3.%4.%5."/>
      <w:lvlJc w:val="right"/>
      <w:pPr>
        <w:ind w:left="3600" w:hanging="360"/>
      </w:pPr>
      <w:rPr>
        <w:rFonts w:ascii="Courier New" w:cs="Courier New" w:eastAsia="Courier New" w:hAnsi="Courier New"/>
        <w:vertAlign w:val="baseline"/>
      </w:rPr>
    </w:lvl>
    <w:lvl w:ilvl="5">
      <w:start w:val="1"/>
      <w:numFmt w:val="decimal"/>
      <w:lvlText w:val="%1.%2.%3.%4.%5.%6."/>
      <w:lvlJc w:val="right"/>
      <w:pPr>
        <w:ind w:left="4320" w:hanging="360"/>
      </w:pPr>
      <w:rPr>
        <w:rFonts w:ascii="Noto Sans Symbols" w:cs="Noto Sans Symbols" w:eastAsia="Noto Sans Symbols" w:hAnsi="Noto Sans Symbols"/>
        <w:vertAlign w:val="baseline"/>
      </w:rPr>
    </w:lvl>
    <w:lvl w:ilvl="6">
      <w:start w:val="1"/>
      <w:numFmt w:val="decimal"/>
      <w:lvlText w:val="%1.%2.%3.%4.%5.%6.%7."/>
      <w:lvlJc w:val="right"/>
      <w:pPr>
        <w:ind w:left="5040" w:hanging="360"/>
      </w:pPr>
      <w:rPr>
        <w:rFonts w:ascii="Noto Sans Symbols" w:cs="Noto Sans Symbols" w:eastAsia="Noto Sans Symbols" w:hAnsi="Noto Sans Symbols"/>
        <w:vertAlign w:val="baseline"/>
      </w:rPr>
    </w:lvl>
    <w:lvl w:ilvl="7">
      <w:start w:val="1"/>
      <w:numFmt w:val="decimal"/>
      <w:lvlText w:val="%1.%2.%3.%4.%5.%6.%7.%8."/>
      <w:lvlJc w:val="right"/>
      <w:pPr>
        <w:ind w:left="5760" w:hanging="360"/>
      </w:pPr>
      <w:rPr>
        <w:rFonts w:ascii="Courier New" w:cs="Courier New" w:eastAsia="Courier New" w:hAnsi="Courier New"/>
        <w:vertAlign w:val="baseline"/>
      </w:rPr>
    </w:lvl>
    <w:lvl w:ilvl="8">
      <w:start w:val="1"/>
      <w:numFmt w:val="decimal"/>
      <w:lvlText w:val="%1.%2.%3.%4.%5.%6.%7.%8.%9."/>
      <w:lvlJc w:val="righ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rPr>
      <w:b w:val="1"/>
      <w:bCs w:val="1"/>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